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/>
          <w:bCs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sz w:val="44"/>
          <w:szCs w:val="44"/>
          <w:shd w:val="clear" w:color="auto" w:fill="FFFFFF"/>
          <w:lang w:eastAsia="zh-CN"/>
        </w:rPr>
        <w:t>四川轻化工大学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  <w:shd w:val="clear" w:color="auto" w:fill="FFFFFF"/>
        </w:rPr>
        <w:t>关于做好202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shd w:val="clear" w:color="auto" w:fill="FFFFFF"/>
        </w:rPr>
        <w:t>年度国家社科基金高校思想政治理论课研究专项申报工作的通知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0"/>
        <w:rPr>
          <w:rFonts w:hint="eastAsia" w:ascii="仿宋_GB2312" w:hAnsi="宋体" w:eastAsia="仿宋_GB2312" w:cs="宋体"/>
          <w:b/>
          <w:bCs/>
          <w:color w:val="3A3A3A"/>
          <w:kern w:val="36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根据全国社科工作办《202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年度国家社科基金高校思想政治理论课研究专项申报公告》要求 (以下简称申报公告，</w:t>
      </w:r>
      <w:r>
        <w:rPr>
          <w:rFonts w:hint="eastAsia" w:ascii="仿宋_GB2312" w:hAnsi="Tahoma" w:eastAsia="仿宋_GB2312"/>
          <w:kern w:val="0"/>
          <w:sz w:val="32"/>
          <w:szCs w:val="32"/>
        </w:rPr>
        <w:t>网址</w:t>
      </w:r>
      <w:r>
        <w:rPr>
          <w:rFonts w:hint="eastAsia" w:ascii="仿宋_GB2312" w:hAnsi="宋体" w:eastAsia="仿宋_GB2312"/>
          <w:kern w:val="0"/>
          <w:sz w:val="28"/>
          <w:szCs w:val="28"/>
        </w:rPr>
        <w:t>http://www.nopss.gov.cn/n1/2023/1009/c431029-40091652.html</w:t>
      </w:r>
      <w:r>
        <w:rPr>
          <w:rFonts w:hint="eastAsia" w:ascii="仿宋_GB2312" w:hAnsi="Tahoma" w:eastAsia="仿宋_GB2312"/>
          <w:kern w:val="0"/>
          <w:sz w:val="32"/>
          <w:szCs w:val="32"/>
        </w:rPr>
        <w:t>)</w:t>
      </w:r>
      <w:r>
        <w:rPr>
          <w:rFonts w:hint="eastAsia" w:ascii="仿宋_GB2312" w:hAnsi="宋体" w:eastAsia="仿宋_GB2312"/>
          <w:kern w:val="0"/>
          <w:sz w:val="32"/>
          <w:szCs w:val="32"/>
        </w:rPr>
        <w:t>,现就做好组织申报工作有关事项通知如下：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　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本研究专项实行网络申报和评审。申请人在线申报的同时仍需提交纸质版《申请书》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" w:eastAsia="zh-CN"/>
        </w:rPr>
        <w:t>2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份，并确保线上线下《申请书》数据内容完全一致。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　2.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网络申报系统于 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日至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日开放,在此期间申报人可在国家社科基金科研创新服务管理平台(https://xm.npopss-cn.gov.cn)，以实名信息注册账号后登录系统，并按规定要求填写申报信息（已有账号者无需再次注册）。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学校集中审核及收纸质申报书时间为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10月30日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，请按学院将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申报书电子版及汇总表（XX学院）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OA发送给科技处张倩（V6998)，纸质申报书一式两份（科技处统一盖章）交到汇东校区行政楼507科技处。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default" w:ascii="仿宋_GB2312" w:eastAsia="仿宋_GB2312"/>
          <w:kern w:val="0"/>
          <w:sz w:val="32"/>
          <w:szCs w:val="32"/>
          <w:lang w:val="e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.《申请书》“六、省区市社科规划办、在京委托管理机构或单列学科规划办意见”一栏，按照提示填写意见：</w:t>
      </w:r>
      <w:r>
        <w:rPr>
          <w:rFonts w:hint="eastAsia" w:ascii="仿宋_GB2312" w:eastAsia="仿宋_GB2312"/>
          <w:b/>
          <w:kern w:val="0"/>
          <w:sz w:val="32"/>
          <w:szCs w:val="32"/>
        </w:rPr>
        <w:t>“申请人所在单位的审核意见属实，同意报全国哲学社会科学工作办公室。</w:t>
      </w:r>
      <w:r>
        <w:rPr>
          <w:rFonts w:hint="eastAsia" w:ascii="仿宋_GB2312" w:eastAsia="仿宋_GB2312"/>
          <w:kern w:val="0"/>
          <w:sz w:val="32"/>
          <w:szCs w:val="32"/>
        </w:rPr>
        <w:t>”，落款时间按实际上交时间填写。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5.此专项省社科联评审择优推荐。</w:t>
      </w:r>
      <w:r>
        <w:rPr>
          <w:rFonts w:hint="eastAsia" w:ascii="仿宋_GB2312" w:eastAsia="仿宋_GB2312"/>
          <w:kern w:val="0"/>
          <w:sz w:val="32"/>
          <w:szCs w:val="32"/>
        </w:rPr>
        <w:t>请各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kern w:val="0"/>
          <w:sz w:val="32"/>
          <w:szCs w:val="32"/>
        </w:rPr>
        <w:t>加强对申报工作的组织、指导和协调，严格审核申报资格、申报质量、前期研究成果的真实性、申请人及课题组的研究实力和必备条件等，并签署明确意见，维护国家社科基金项目的权威性和严肃性。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2023年度国家社科基金高校思想政治理论课研究专项课题指南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2.2023年度国家社科基金高校思想政治理论课研究专项申报书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3.2023年度国家社科基金高校思想政治理论课研究专项论证活页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0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4.2023年度国家社科基金高校思想政治理论课研究专项申报材料汇总表（XX学院）</w:t>
      </w:r>
    </w:p>
    <w:p>
      <w:pPr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四川轻化工大学科技处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2023.10.11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17F0596D"/>
    <w:rsid w:val="17F0596D"/>
    <w:rsid w:val="2BD009A1"/>
    <w:rsid w:val="68A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2023-10-11T09:56:00Z</dcterms:created>
  <dc:creator>曾凡英</dc:creator>
  <cp:lastModifiedBy>曾凡英</cp:lastModifiedBy>
  <dcterms:modified xsi:type="dcterms:W3CDTF">2023-10-11T10:10:02Z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35C01B5B27DF4507884229D8040D1A09_11</vt:lpwstr>
  </property>
</Properties>
</file>