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rFonts w:asciiTheme="majorEastAsia" w:hAnsiTheme="majorEastAsia" w:eastAsiaTheme="majorEastAsia"/>
          <w:b/>
          <w:sz w:val="36"/>
          <w:szCs w:val="36"/>
        </w:rPr>
      </w:pPr>
      <w:r>
        <w:rPr>
          <w:rFonts w:hint="eastAsia" w:asciiTheme="majorEastAsia" w:hAnsiTheme="majorEastAsia" w:eastAsiaTheme="majorEastAsia"/>
          <w:b/>
          <w:sz w:val="36"/>
          <w:szCs w:val="36"/>
        </w:rPr>
        <w:t>运动与健康创新研究中心2019年度课题指南</w:t>
      </w:r>
    </w:p>
    <w:p>
      <w:pPr>
        <w:pStyle w:val="9"/>
        <w:ind w:firstLine="560" w:firstLineChars="200"/>
        <w:rPr>
          <w:rFonts w:ascii="仿宋_GB2312" w:eastAsia="仿宋_GB2312" w:cs="仿宋_GB2312"/>
          <w:sz w:val="28"/>
          <w:szCs w:val="28"/>
        </w:rPr>
      </w:pPr>
      <w:r>
        <w:rPr>
          <w:rFonts w:hint="eastAsia" w:ascii="仿宋_GB2312" w:eastAsia="仿宋_GB2312" w:cs="仿宋_GB2312"/>
          <w:sz w:val="28"/>
          <w:szCs w:val="28"/>
        </w:rPr>
        <w:t>运动与健康创新研究中心本次着重开展以下选题方向研究，指南条目为研究方向的建议，欢迎根据运动与健康相关前沿研究领域和自身研究优势自拟题目进行申报。</w:t>
      </w:r>
      <w:r>
        <w:rPr>
          <w:rFonts w:ascii="仿宋_GB2312" w:eastAsia="仿宋_GB2312" w:cs="仿宋_GB2312"/>
          <w:sz w:val="28"/>
          <w:szCs w:val="28"/>
        </w:rPr>
        <w:t xml:space="preserve"> </w:t>
      </w:r>
    </w:p>
    <w:p>
      <w:pPr>
        <w:pStyle w:val="9"/>
        <w:rPr>
          <w:rFonts w:hint="eastAsia" w:ascii="仿宋_GB2312" w:eastAsia="仿宋_GB2312" w:cs="仿宋_GB2312"/>
          <w:sz w:val="28"/>
          <w:szCs w:val="28"/>
        </w:rPr>
      </w:pPr>
      <w:r>
        <w:rPr>
          <w:rFonts w:ascii="仿宋_GB2312" w:eastAsia="仿宋_GB2312" w:cs="仿宋_GB2312"/>
          <w:sz w:val="28"/>
          <w:szCs w:val="28"/>
        </w:rPr>
        <w:t>1.</w:t>
      </w:r>
      <w:r>
        <w:rPr>
          <w:rFonts w:hint="eastAsia" w:ascii="仿宋_GB2312" w:eastAsia="仿宋_GB2312" w:cs="仿宋_GB2312"/>
          <w:sz w:val="28"/>
          <w:szCs w:val="28"/>
        </w:rPr>
        <w:t>“健康中国”建设中地方城市体育、医疗卫生事业的体制机制与创新发展路径研究</w:t>
      </w:r>
    </w:p>
    <w:p>
      <w:pPr>
        <w:pStyle w:val="9"/>
        <w:rPr>
          <w:rFonts w:ascii="仿宋_GB2312" w:eastAsia="仿宋_GB2312" w:cs="仿宋_GB2312"/>
          <w:sz w:val="28"/>
          <w:szCs w:val="28"/>
        </w:rPr>
      </w:pPr>
      <w:r>
        <w:rPr>
          <w:rFonts w:hint="eastAsia" w:ascii="仿宋_GB2312" w:eastAsia="仿宋_GB2312" w:cs="仿宋_GB2312"/>
          <w:sz w:val="28"/>
          <w:szCs w:val="28"/>
        </w:rPr>
        <w:t>2.运动增强体质与健康的理论与实践</w:t>
      </w:r>
    </w:p>
    <w:p>
      <w:pPr>
        <w:pStyle w:val="9"/>
        <w:rPr>
          <w:rFonts w:ascii="仿宋_GB2312" w:eastAsia="仿宋_GB2312" w:cs="仿宋_GB2312"/>
          <w:sz w:val="28"/>
          <w:szCs w:val="28"/>
        </w:rPr>
      </w:pPr>
      <w:r>
        <w:rPr>
          <w:rFonts w:ascii="仿宋_GB2312" w:eastAsia="仿宋_GB2312" w:cs="仿宋_GB2312"/>
          <w:sz w:val="28"/>
          <w:szCs w:val="28"/>
        </w:rPr>
        <w:t>3.</w:t>
      </w:r>
      <w:r>
        <w:rPr>
          <w:rFonts w:hint="eastAsia" w:ascii="仿宋_GB2312" w:eastAsia="仿宋_GB2312" w:cs="仿宋_GB2312"/>
          <w:sz w:val="28"/>
          <w:szCs w:val="28"/>
        </w:rPr>
        <w:t>运动与健康、旅游、养老、医疗等产业融合发展研究</w:t>
      </w:r>
    </w:p>
    <w:p>
      <w:pPr>
        <w:pStyle w:val="9"/>
        <w:rPr>
          <w:rFonts w:ascii="仿宋_GB2312" w:eastAsia="仿宋_GB2312" w:cs="仿宋_GB2312"/>
          <w:sz w:val="28"/>
          <w:szCs w:val="28"/>
        </w:rPr>
      </w:pPr>
      <w:r>
        <w:rPr>
          <w:rFonts w:ascii="仿宋_GB2312" w:eastAsia="仿宋_GB2312" w:cs="仿宋_GB2312"/>
          <w:sz w:val="28"/>
          <w:szCs w:val="28"/>
        </w:rPr>
        <w:t>4.</w:t>
      </w:r>
      <w:r>
        <w:rPr>
          <w:rFonts w:hint="eastAsia" w:ascii="仿宋_GB2312" w:eastAsia="仿宋_GB2312" w:cs="仿宋_GB2312"/>
          <w:sz w:val="28"/>
          <w:szCs w:val="28"/>
        </w:rPr>
        <w:t>健康医疗大数据的应用与创新研究</w:t>
      </w:r>
      <w:r>
        <w:rPr>
          <w:rFonts w:ascii="仿宋_GB2312" w:eastAsia="仿宋_GB2312" w:cs="仿宋_GB2312"/>
          <w:sz w:val="28"/>
          <w:szCs w:val="28"/>
        </w:rPr>
        <w:t xml:space="preserve"> </w:t>
      </w:r>
    </w:p>
    <w:p>
      <w:pPr>
        <w:pStyle w:val="9"/>
        <w:rPr>
          <w:rFonts w:ascii="仿宋_GB2312" w:eastAsia="仿宋_GB2312" w:cs="仿宋_GB2312"/>
          <w:sz w:val="28"/>
          <w:szCs w:val="28"/>
        </w:rPr>
      </w:pPr>
      <w:r>
        <w:rPr>
          <w:rFonts w:ascii="仿宋_GB2312" w:eastAsia="仿宋_GB2312" w:cs="仿宋_GB2312"/>
          <w:sz w:val="28"/>
          <w:szCs w:val="28"/>
        </w:rPr>
        <w:t>5.</w:t>
      </w:r>
      <w:r>
        <w:rPr>
          <w:rFonts w:hint="eastAsia" w:ascii="仿宋_GB2312" w:eastAsia="仿宋_GB2312" w:cs="仿宋_GB2312"/>
          <w:sz w:val="28"/>
          <w:szCs w:val="28"/>
        </w:rPr>
        <w:t>中医药在运动医学领域的应用研究</w:t>
      </w:r>
      <w:r>
        <w:rPr>
          <w:rFonts w:ascii="仿宋_GB2312" w:eastAsia="仿宋_GB2312" w:cs="仿宋_GB2312"/>
          <w:sz w:val="28"/>
          <w:szCs w:val="28"/>
        </w:rPr>
        <w:t xml:space="preserve"> </w:t>
      </w:r>
    </w:p>
    <w:p>
      <w:pPr>
        <w:pStyle w:val="9"/>
        <w:rPr>
          <w:rFonts w:ascii="仿宋_GB2312" w:eastAsia="仿宋_GB2312" w:cs="仿宋_GB2312"/>
          <w:sz w:val="28"/>
          <w:szCs w:val="28"/>
        </w:rPr>
      </w:pPr>
      <w:r>
        <w:rPr>
          <w:rFonts w:ascii="仿宋_GB2312" w:eastAsia="仿宋_GB2312" w:cs="仿宋_GB2312"/>
          <w:sz w:val="28"/>
          <w:szCs w:val="28"/>
        </w:rPr>
        <w:t>6.</w:t>
      </w:r>
      <w:r>
        <w:rPr>
          <w:rFonts w:hint="eastAsia" w:ascii="仿宋_GB2312" w:eastAsia="仿宋_GB2312" w:cs="仿宋_GB2312"/>
          <w:sz w:val="28"/>
          <w:szCs w:val="28"/>
        </w:rPr>
        <w:t>青少年运动防护、身心健康促进研究</w:t>
      </w:r>
      <w:r>
        <w:rPr>
          <w:rFonts w:ascii="仿宋_GB2312" w:eastAsia="仿宋_GB2312" w:cs="仿宋_GB2312"/>
          <w:sz w:val="28"/>
          <w:szCs w:val="28"/>
        </w:rPr>
        <w:t xml:space="preserve"> </w:t>
      </w:r>
    </w:p>
    <w:p>
      <w:pPr>
        <w:pStyle w:val="9"/>
        <w:rPr>
          <w:rFonts w:ascii="仿宋_GB2312" w:eastAsia="仿宋_GB2312" w:cs="仿宋_GB2312"/>
          <w:sz w:val="28"/>
          <w:szCs w:val="28"/>
        </w:rPr>
      </w:pPr>
      <w:r>
        <w:rPr>
          <w:rFonts w:ascii="仿宋_GB2312" w:eastAsia="仿宋_GB2312" w:cs="仿宋_GB2312"/>
          <w:sz w:val="28"/>
          <w:szCs w:val="28"/>
        </w:rPr>
        <w:t>7.</w:t>
      </w:r>
      <w:r>
        <w:rPr>
          <w:rFonts w:hint="eastAsia" w:ascii="仿宋_GB2312" w:eastAsia="仿宋_GB2312" w:cs="仿宋_GB2312"/>
          <w:sz w:val="28"/>
          <w:szCs w:val="28"/>
        </w:rPr>
        <w:t>常见病种的运动康复、预防与干预研究</w:t>
      </w:r>
      <w:r>
        <w:rPr>
          <w:rFonts w:ascii="仿宋_GB2312" w:eastAsia="仿宋_GB2312" w:cs="仿宋_GB2312"/>
          <w:sz w:val="28"/>
          <w:szCs w:val="28"/>
        </w:rPr>
        <w:t xml:space="preserve"> </w:t>
      </w:r>
    </w:p>
    <w:p>
      <w:pPr>
        <w:pStyle w:val="9"/>
        <w:rPr>
          <w:rFonts w:ascii="仿宋_GB2312" w:eastAsia="仿宋_GB2312" w:cs="仿宋_GB2312"/>
          <w:sz w:val="28"/>
          <w:szCs w:val="28"/>
        </w:rPr>
      </w:pPr>
      <w:r>
        <w:rPr>
          <w:rFonts w:ascii="仿宋_GB2312" w:eastAsia="仿宋_GB2312" w:cs="仿宋_GB2312"/>
          <w:sz w:val="28"/>
          <w:szCs w:val="28"/>
        </w:rPr>
        <w:t>8.</w:t>
      </w:r>
      <w:r>
        <w:rPr>
          <w:rFonts w:hint="eastAsia" w:ascii="仿宋_GB2312" w:eastAsia="仿宋_GB2312" w:cs="仿宋_GB2312"/>
          <w:sz w:val="28"/>
          <w:szCs w:val="28"/>
        </w:rPr>
        <w:t>国内外运动处方的理论与应用研究</w:t>
      </w:r>
      <w:r>
        <w:rPr>
          <w:rFonts w:ascii="仿宋_GB2312" w:eastAsia="仿宋_GB2312" w:cs="仿宋_GB2312"/>
          <w:sz w:val="28"/>
          <w:szCs w:val="28"/>
        </w:rPr>
        <w:t xml:space="preserve"> </w:t>
      </w:r>
    </w:p>
    <w:p>
      <w:pPr>
        <w:pStyle w:val="9"/>
        <w:rPr>
          <w:rFonts w:ascii="仿宋_GB2312" w:eastAsia="仿宋_GB2312" w:cs="仿宋_GB2312"/>
          <w:sz w:val="28"/>
          <w:szCs w:val="28"/>
        </w:rPr>
      </w:pPr>
      <w:r>
        <w:rPr>
          <w:rFonts w:ascii="仿宋_GB2312" w:eastAsia="仿宋_GB2312" w:cs="仿宋_GB2312"/>
          <w:sz w:val="28"/>
          <w:szCs w:val="28"/>
        </w:rPr>
        <w:t>9.</w:t>
      </w:r>
      <w:r>
        <w:rPr>
          <w:rFonts w:hint="eastAsia" w:ascii="仿宋_GB2312" w:eastAsia="仿宋_GB2312" w:cs="仿宋_GB2312"/>
          <w:sz w:val="28"/>
          <w:szCs w:val="28"/>
        </w:rPr>
        <w:t>地方大、中、小学校教育与健康相关研究</w:t>
      </w:r>
      <w:r>
        <w:rPr>
          <w:rFonts w:ascii="仿宋_GB2312" w:eastAsia="仿宋_GB2312" w:cs="仿宋_GB2312"/>
          <w:sz w:val="28"/>
          <w:szCs w:val="28"/>
        </w:rPr>
        <w:t xml:space="preserve"> </w:t>
      </w:r>
    </w:p>
    <w:p>
      <w:pPr>
        <w:pStyle w:val="9"/>
        <w:rPr>
          <w:rFonts w:ascii="仿宋_GB2312" w:eastAsia="仿宋_GB2312" w:cs="仿宋_GB2312"/>
          <w:sz w:val="28"/>
          <w:szCs w:val="28"/>
        </w:rPr>
      </w:pPr>
      <w:r>
        <w:rPr>
          <w:rFonts w:ascii="仿宋_GB2312" w:eastAsia="仿宋_GB2312" w:cs="仿宋_GB2312"/>
          <w:sz w:val="28"/>
          <w:szCs w:val="28"/>
        </w:rPr>
        <w:t>10.</w:t>
      </w:r>
      <w:r>
        <w:rPr>
          <w:rFonts w:hint="eastAsia" w:ascii="仿宋_GB2312" w:eastAsia="仿宋_GB2312" w:cs="仿宋_GB2312"/>
          <w:sz w:val="28"/>
          <w:szCs w:val="28"/>
        </w:rPr>
        <w:t>运动康复专业人才培养研究</w:t>
      </w:r>
      <w:r>
        <w:rPr>
          <w:rFonts w:ascii="仿宋_GB2312" w:eastAsia="仿宋_GB2312" w:cs="仿宋_GB2312"/>
          <w:sz w:val="28"/>
          <w:szCs w:val="28"/>
        </w:rPr>
        <w:t xml:space="preserve"> </w:t>
      </w:r>
    </w:p>
    <w:p>
      <w:pPr>
        <w:pStyle w:val="9"/>
        <w:rPr>
          <w:rFonts w:ascii="仿宋_GB2312" w:eastAsia="仿宋_GB2312" w:cs="仿宋_GB2312"/>
          <w:sz w:val="28"/>
          <w:szCs w:val="28"/>
        </w:rPr>
      </w:pPr>
      <w:r>
        <w:rPr>
          <w:rFonts w:ascii="仿宋_GB2312" w:eastAsia="仿宋_GB2312" w:cs="仿宋_GB2312"/>
          <w:sz w:val="28"/>
          <w:szCs w:val="28"/>
        </w:rPr>
        <w:t>11.</w:t>
      </w:r>
      <w:r>
        <w:rPr>
          <w:rFonts w:hint="eastAsia" w:ascii="仿宋_GB2312" w:eastAsia="仿宋_GB2312" w:cs="仿宋_GB2312"/>
          <w:sz w:val="28"/>
          <w:szCs w:val="28"/>
        </w:rPr>
        <w:t>国民体质与健康体适能的理论与应用研究</w:t>
      </w:r>
      <w:r>
        <w:rPr>
          <w:rFonts w:ascii="仿宋_GB2312" w:eastAsia="仿宋_GB2312" w:cs="仿宋_GB2312"/>
          <w:sz w:val="28"/>
          <w:szCs w:val="28"/>
        </w:rPr>
        <w:t xml:space="preserve"> </w:t>
      </w:r>
    </w:p>
    <w:p>
      <w:pPr>
        <w:pStyle w:val="9"/>
        <w:rPr>
          <w:rFonts w:hint="eastAsia"/>
          <w:sz w:val="28"/>
          <w:szCs w:val="28"/>
        </w:rPr>
      </w:pPr>
      <w:r>
        <w:rPr>
          <w:rFonts w:ascii="仿宋_GB2312" w:eastAsia="仿宋_GB2312" w:cs="仿宋_GB2312"/>
          <w:sz w:val="28"/>
          <w:szCs w:val="28"/>
        </w:rPr>
        <w:t>12.</w:t>
      </w:r>
      <w:r>
        <w:rPr>
          <w:rFonts w:hint="eastAsia" w:ascii="仿宋_GB2312" w:eastAsia="仿宋_GB2312" w:cs="仿宋_GB2312"/>
          <w:sz w:val="28"/>
          <w:szCs w:val="28"/>
        </w:rPr>
        <w:t>体医融合与健康促进研究</w:t>
      </w:r>
    </w:p>
    <w:p>
      <w:pPr>
        <w:rPr>
          <w:rFonts w:hint="eastAsia"/>
          <w:sz w:val="28"/>
          <w:szCs w:val="28"/>
        </w:rPr>
      </w:pPr>
      <w:r>
        <w:rPr>
          <w:rFonts w:ascii="仿宋_GB2312" w:eastAsia="仿宋_GB2312" w:cs="仿宋_GB2312"/>
          <w:sz w:val="28"/>
          <w:szCs w:val="28"/>
        </w:rPr>
        <w:t>13.</w:t>
      </w:r>
      <w:r>
        <w:rPr>
          <w:rFonts w:hint="eastAsia" w:ascii="仿宋_GB2312" w:eastAsia="仿宋_GB2312" w:cs="仿宋_GB2312"/>
          <w:color w:val="000000"/>
          <w:kern w:val="0"/>
          <w:sz w:val="28"/>
          <w:szCs w:val="28"/>
        </w:rPr>
        <w:t>新技术、新产品、新媒体在运动促进体质与健康领域中的应用</w:t>
      </w:r>
    </w:p>
    <w:p>
      <w:pPr>
        <w:pStyle w:val="9"/>
        <w:rPr>
          <w:rFonts w:hint="eastAsia" w:ascii="仿宋_GB2312" w:eastAsia="仿宋_GB2312" w:cs="仿宋_GB2312"/>
          <w:sz w:val="28"/>
          <w:szCs w:val="28"/>
        </w:rPr>
      </w:pPr>
      <w:r>
        <w:rPr>
          <w:rFonts w:hint="eastAsia" w:ascii="仿宋_GB2312" w:eastAsia="仿宋_GB2312" w:cs="仿宋_GB2312"/>
          <w:sz w:val="28"/>
          <w:szCs w:val="28"/>
        </w:rPr>
        <w:t>14.生命全周期的运动健康与发展：问题与实践</w:t>
      </w:r>
    </w:p>
    <w:p>
      <w:pPr>
        <w:pStyle w:val="9"/>
        <w:rPr>
          <w:rFonts w:hint="eastAsia" w:ascii="仿宋_GB2312" w:eastAsia="仿宋_GB2312" w:cs="仿宋_GB2312"/>
          <w:sz w:val="28"/>
          <w:szCs w:val="28"/>
        </w:rPr>
      </w:pPr>
      <w:r>
        <w:rPr>
          <w:rFonts w:hint="eastAsia" w:ascii="仿宋_GB2312" w:eastAsia="仿宋_GB2312" w:cs="仿宋_GB2312"/>
          <w:sz w:val="28"/>
          <w:szCs w:val="28"/>
        </w:rPr>
        <w:t>15.科学健身指导与体育公共服务体系建设</w:t>
      </w:r>
    </w:p>
    <w:p>
      <w:pPr>
        <w:pStyle w:val="9"/>
        <w:rPr>
          <w:rFonts w:hint="eastAsia" w:ascii="仿宋_GB2312" w:eastAsia="仿宋_GB2312" w:cs="仿宋_GB2312"/>
          <w:sz w:val="28"/>
          <w:szCs w:val="28"/>
        </w:rPr>
      </w:pPr>
      <w:r>
        <w:rPr>
          <w:rFonts w:hint="eastAsia" w:ascii="仿宋_GB2312" w:eastAsia="仿宋_GB2312" w:cs="仿宋_GB2312"/>
          <w:sz w:val="28"/>
          <w:szCs w:val="28"/>
        </w:rPr>
        <w:t>16.跨领域、多学科的增强体质、健康促进相关研究</w:t>
      </w:r>
    </w:p>
    <w:p>
      <w:pPr>
        <w:pStyle w:val="9"/>
        <w:rPr>
          <w:rFonts w:hint="eastAsia" w:ascii="仿宋_GB2312" w:eastAsia="仿宋_GB2312" w:cs="仿宋_GB2312"/>
          <w:sz w:val="28"/>
          <w:szCs w:val="28"/>
        </w:rPr>
      </w:pPr>
      <w:r>
        <w:rPr>
          <w:rFonts w:hint="eastAsia" w:ascii="仿宋_GB2312" w:eastAsia="仿宋_GB2312" w:cs="仿宋_GB2312"/>
          <w:sz w:val="28"/>
          <w:szCs w:val="28"/>
          <w:lang w:val="en-US" w:eastAsia="zh-CN"/>
        </w:rPr>
        <w:t>17.运动健身与预防老年人跌</w:t>
      </w:r>
      <w:r>
        <w:rPr>
          <w:rFonts w:hint="eastAsia" w:ascii="仿宋_GB2312" w:eastAsia="仿宋_GB2312" w:cs="仿宋_GB2312"/>
          <w:sz w:val="28"/>
          <w:szCs w:val="28"/>
        </w:rPr>
        <w:t>倒</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86CB7"/>
    <w:rsid w:val="00086CB7"/>
    <w:rsid w:val="00144F1F"/>
    <w:rsid w:val="00384487"/>
    <w:rsid w:val="003B34D3"/>
    <w:rsid w:val="175661A3"/>
    <w:rsid w:val="62054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uiPriority w:val="99"/>
    <w:rPr>
      <w:sz w:val="18"/>
      <w:szCs w:val="18"/>
    </w:rPr>
  </w:style>
  <w:style w:type="paragraph" w:customStyle="1" w:styleId="9">
    <w:name w:val="Default"/>
    <w:qFormat/>
    <w:uiPriority w:val="0"/>
    <w:pPr>
      <w:widowControl w:val="0"/>
      <w:autoSpaceDE w:val="0"/>
      <w:autoSpaceDN w:val="0"/>
      <w:adjustRightInd w:val="0"/>
    </w:pPr>
    <w:rPr>
      <w:rFonts w:ascii="楷体_GB2312" w:eastAsia="楷体_GB2312" w:cs="楷体_GB2312" w:hAnsiTheme="minorHAnsi"/>
      <w:color w:val="000000"/>
      <w:kern w:val="0"/>
      <w:sz w:val="24"/>
      <w:szCs w:val="24"/>
      <w:lang w:val="en-US" w:eastAsia="zh-CN" w:bidi="ar-SA"/>
    </w:rPr>
  </w:style>
  <w:style w:type="character" w:customStyle="1" w:styleId="10">
    <w:name w:val="apple-converted-space"/>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WXC</Company>
  <Pages>1</Pages>
  <Words>67</Words>
  <Characters>387</Characters>
  <Lines>3</Lines>
  <Paragraphs>1</Paragraphs>
  <TotalTime>1</TotalTime>
  <ScaleCrop>false</ScaleCrop>
  <LinksUpToDate>false</LinksUpToDate>
  <CharactersWithSpaces>453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2019-02-27T01:29:00Z</dcterms:created>
  <dc:creator>WXC</dc:creator>
  <cp:lastModifiedBy>Administrator</cp:lastModifiedBy>
  <dcterms:modified xsi:type="dcterms:W3CDTF">2019-02-28T09:20:54Z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