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C5" w:rsidRPr="006F4AC5" w:rsidRDefault="006F4AC5" w:rsidP="006F4AC5">
      <w:pPr>
        <w:widowControl/>
        <w:spacing w:line="600" w:lineRule="atLeast"/>
        <w:jc w:val="center"/>
        <w:outlineLvl w:val="2"/>
        <w:rPr>
          <w:rFonts w:ascii="inherit" w:eastAsia="宋体" w:hAnsi="inherit" w:cs="宋体"/>
          <w:b/>
          <w:bCs/>
          <w:kern w:val="0"/>
          <w:sz w:val="36"/>
          <w:szCs w:val="36"/>
        </w:rPr>
      </w:pPr>
      <w:r w:rsidRPr="006F4AC5">
        <w:rPr>
          <w:rFonts w:ascii="inherit" w:eastAsia="宋体" w:hAnsi="inherit" w:cs="宋体"/>
          <w:b/>
          <w:bCs/>
          <w:kern w:val="0"/>
          <w:sz w:val="36"/>
          <w:szCs w:val="36"/>
        </w:rPr>
        <w:t>教育部社科司关于</w:t>
      </w:r>
      <w:r w:rsidRPr="006F4AC5">
        <w:rPr>
          <w:rFonts w:ascii="inherit" w:eastAsia="宋体" w:hAnsi="inherit" w:cs="宋体"/>
          <w:b/>
          <w:bCs/>
          <w:kern w:val="0"/>
          <w:sz w:val="36"/>
          <w:szCs w:val="36"/>
        </w:rPr>
        <w:t>2023</w:t>
      </w:r>
      <w:r w:rsidRPr="006F4AC5">
        <w:rPr>
          <w:rFonts w:ascii="inherit" w:eastAsia="宋体" w:hAnsi="inherit" w:cs="宋体"/>
          <w:b/>
          <w:bCs/>
          <w:kern w:val="0"/>
          <w:sz w:val="36"/>
          <w:szCs w:val="36"/>
        </w:rPr>
        <w:t>年度教育部人文社会科学研究一般项目申报工作的通知</w:t>
      </w:r>
      <w:bookmarkStart w:id="0" w:name="_GoBack"/>
      <w:bookmarkEnd w:id="0"/>
    </w:p>
    <w:p w:rsid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各省、自治区、直辖市教育厅（教委），新疆生产建设兵团教育局，有关部门（单位）教育司（局），部属各高等学校、部省合建各高等学校：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为深入学习贯彻党的二十大精神，贯彻落</w:t>
      </w:r>
      <w:proofErr w:type="gramStart"/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实习近</w:t>
      </w:r>
      <w:proofErr w:type="gramEnd"/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平总书记关于教育的重要论述、关于哲学社会科学工作的重要论述，贯彻落实《面向2035高校哲学社会科学高质量发展行动计划》《哲学社会科学知识体系建构和高校咨政服务能力提升工程实施方案》，根据《教育部人文社会科学研究项目管理办法》（教社科〔2006〕2号），现将2023年度教育部人文社会科学研究一般项目（以下简称项目）申报工作有关事项通知如下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6F4AC5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一、申报内容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本次项目申报不设申报指南（专项任务项目除外），申请人根据自身的研究基础和学术特长，坚持正确政治方向、价值取向、研究导向，认真凝练、自行拟定研究课题。研究课题名称应表述规范、准确、简洁。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1.项目类别及资助额度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项目研究期限为3年，具体类别分为：（1）规划基金项目，资助经费不超过10万元；（2）青年基金项目，资助</w:t>
      </w: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经费不超过8万元；（3）自筹经费项目，经费由申请人从校外有关部门或企事业单位自筹，自筹经费不低于8万元；（4）专项任务项目，包括中国特色社会主义理论体系研究专项、高校辅导员研究专项，具体申报通知将另行发布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为支持西部和边疆地区高校人文社会科学研究发展，本次继续设立西部和边疆地区项目、新疆项目、西藏项目。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2.项目申报学科范围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根据原国家质量技术监督局2009年公布的《学科分类与代码》和高校的实际情况，本次项目申报的学科范围包括：（1）马克思主义/思想政治教育；（2）哲学；（3）逻辑学；（4）宗教学；（5）语言学；（6）中国文学；（7）外国文学；（8）艺术学；（9）历史学；（10）考古学；（11）经济学；（12）管理学；（13）政治学；（14）法学；（15）社会学；（16）民族学与文化学；（17）新闻学与传播学；（18）图书馆、情报与文献学；（19）教育学；（20）心理学；（21）体育学；（22）统计学；（23）港澳台问题研究；（24）国际问题研究；（25）交叉学科/综合研究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6F4AC5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二、申报条件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1.本次项目</w:t>
      </w:r>
      <w:proofErr w:type="gramStart"/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限全国</w:t>
      </w:r>
      <w:proofErr w:type="gramEnd"/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普通高等学校申报。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2.申请人须为在编在岗教师，能够实际承担、组织研究工作；每个申请人限报1项，所列课题组成员必须征得其本人同意，否则视为违规申报。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　　3.申请人除符合《教育部人文社会科学研究项目管理办法》的相关规定外，还必须符合下列条件：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（1）规划基金项目申请人应具有高级职称（含副高）；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（2）青年基金项目申请人应具有博士学位或中级以上（含中级）职称，年龄不超过40周岁（1983年1月1日以后出生）；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（3）自筹经费项目申请人，须在《教育部人文社会科学研究一般项目申请评审书》（以下简称《申请评审书》）“其他来源经费”栏填写经费，并上</w:t>
      </w:r>
      <w:proofErr w:type="gramStart"/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传学校</w:t>
      </w:r>
      <w:proofErr w:type="gramEnd"/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财务处提供的委托研究单位经费到账凭证或银行回单等证明材料。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4.有以下情况之一者不得申报本次项目：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（1）在</w:t>
      </w:r>
      <w:proofErr w:type="gramStart"/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</w:t>
      </w:r>
      <w:proofErr w:type="gramEnd"/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的教育部人文社会科学研究各类项目负责人；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（2）所主持的教育部人文社会科学研究项目三年内因各种原因被终止者，五年内因各种原因被撤销者；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（3）在</w:t>
      </w:r>
      <w:proofErr w:type="gramStart"/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</w:t>
      </w:r>
      <w:proofErr w:type="gramEnd"/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的国家社会科学基金各类项目、国家自然科学基金各类项目负责人；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（4）2023年度国家社会科学基金项目的申请人；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（5）连续两年（指2021、2022年度）申请教育部人文社会科学研究一般项目未获资助的申请人。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6F4AC5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三、申报办法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1.教育部直属高校、部省合建高校以学校为单位，地方高校以省、自治区、直辖市教育厅（教委）为单位，其他有</w:t>
      </w: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关部门（单位）所属高校以教育司（局）为单位（以下简称申报单位）集中申报，不受理个人申报。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2.本次项目采取网上申报方式。教育部社科司主页（http://www.moe.gov.cn/s78/A13/）教育部人文社会科学研究管理平台</w:t>
      </w:r>
      <w:r w:rsidRPr="006F4AC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•</w:t>
      </w:r>
      <w:hyperlink r:id="rId5" w:tgtFrame="_blank" w:history="1">
        <w:r w:rsidRPr="006F4AC5">
          <w:rPr>
            <w:rFonts w:ascii="宋体" w:eastAsia="宋体" w:hAnsi="宋体" w:cs="宋体" w:hint="eastAsia"/>
            <w:color w:val="0033FF"/>
            <w:kern w:val="0"/>
            <w:sz w:val="28"/>
            <w:szCs w:val="28"/>
            <w:u w:val="single"/>
          </w:rPr>
          <w:t>申报系统</w:t>
        </w:r>
      </w:hyperlink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（以下简称申报系统）为本次申报的唯一网络平台，网络申报办法及流程以该系统为准。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3.自2023年3月24日开始受理项目网上申报。申请人可登录申报系统下载《申请评审书》，按申报系统提示说明和填表要求填写后通过申报系统上传，无需报送纸质申报材料。待立项公布后，已立项项目需提交1份带有负责人及成员签名、责任单位盖章的纸质版申报材料，由申报单位统一寄送至社科管理咨询服务中心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4.项目经费按照《高等学校哲学社会科学繁荣计划专项资金管理办法》（</w:t>
      </w:r>
      <w:proofErr w:type="gramStart"/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财教〔2021〕</w:t>
      </w:r>
      <w:proofErr w:type="gramEnd"/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285号）使用和管理，需按照研究实际需要和资金开支范围，科学合理、实事求是地按年度编制项目预算。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5.已</w:t>
      </w:r>
      <w:proofErr w:type="gramStart"/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开通管理</w:t>
      </w:r>
      <w:proofErr w:type="gramEnd"/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平台账号的申报单位，请登录申报系统核对更新单位信息，重点核实本单位财务拨款账户信息等；未开通账号的申报单位，请登录申报系统，登记单位信息、设定登录密码，打印“开通账号申请表”并加盖单位公章，传真至010-58803011。待审核通过后，即可登录申报系统进行操作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　　6.本次项目网络申报截止日期为2023年4月28日，申报单位须在此之前对本单位所申报的材料进行在线审核确认。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6F4AC5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四、其他要求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1.申请人应认真阅</w:t>
      </w:r>
      <w:proofErr w:type="gramStart"/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</w:t>
      </w:r>
      <w:proofErr w:type="gramEnd"/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《教育部人文社会科学研究项目管理办法》及以往立项情况，提高申报质量，避免重复申报。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2.本次项目评审采取匿名方式。为保证评审的公平公正，《申请评审书》B表中不得出现申请人姓名、所在学校等有关信息，否则按作废处理。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3.申请人应如实填报材料，确保无知识产权争议。凡存在弄虚作假、抄袭剽窃等行为的，一经发现查实，取消三年申报资格，如获立项即予撤项并通报批评。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4.各申报单位应切实落实意识形态工作责任制，加强对申报材料的审核把关，并确保填报信息准确、真实，切实提高项目申报质量。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申报系统联系方式：010-62510667、15313766307、15313766308;信箱：xmsb@sinoss.net。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社科管理咨询服务中心联系方式：010-58805145；传真：010-58803011；电子信箱：moesk@bnu.edu.cn；地址：北京市海淀区新街口外大街19号北京师范大学科技楼C区1001室，北京师范大学社科管理咨询服务中心，邮编：100875。</w:t>
      </w:r>
    </w:p>
    <w:p w:rsidR="006F4AC5" w:rsidRPr="006F4AC5" w:rsidRDefault="006F4AC5" w:rsidP="006F4AC5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　　附件：</w:t>
      </w:r>
      <w:hyperlink r:id="rId6" w:tgtFrame="_blank" w:tooltip="2023年度教育部人文社会科学一般项目申报常见问题释疑.pdf" w:history="1">
        <w:r w:rsidRPr="006F4AC5">
          <w:rPr>
            <w:rFonts w:ascii="宋体" w:eastAsia="宋体" w:hAnsi="宋体" w:cs="宋体" w:hint="eastAsia"/>
            <w:color w:val="0033FF"/>
            <w:kern w:val="0"/>
            <w:sz w:val="28"/>
            <w:szCs w:val="28"/>
            <w:u w:val="single"/>
          </w:rPr>
          <w:t>2023年度教育部人文社会科学一般项目申报常见问题释疑</w:t>
        </w:r>
      </w:hyperlink>
    </w:p>
    <w:p w:rsidR="006F4AC5" w:rsidRPr="006F4AC5" w:rsidRDefault="006F4AC5" w:rsidP="006F4AC5">
      <w:pPr>
        <w:widowControl/>
        <w:spacing w:line="600" w:lineRule="atLeast"/>
        <w:jc w:val="righ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6F4AC5" w:rsidRPr="006F4AC5" w:rsidRDefault="006F4AC5" w:rsidP="006F4AC5">
      <w:pPr>
        <w:widowControl/>
        <w:spacing w:line="600" w:lineRule="atLeast"/>
        <w:jc w:val="righ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教育部社会科学司</w:t>
      </w:r>
    </w:p>
    <w:p w:rsidR="006F4AC5" w:rsidRPr="006F4AC5" w:rsidRDefault="006F4AC5" w:rsidP="006F4AC5">
      <w:pPr>
        <w:widowControl/>
        <w:spacing w:line="600" w:lineRule="atLeast"/>
        <w:jc w:val="righ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F4A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2023年3月21日</w:t>
      </w:r>
    </w:p>
    <w:p w:rsidR="00B93C38" w:rsidRDefault="00B93C38"/>
    <w:sectPr w:rsidR="00B9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BF"/>
    <w:rsid w:val="001A13BF"/>
    <w:rsid w:val="006F4AC5"/>
    <w:rsid w:val="00B9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F4AC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F4AC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F4A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F4AC5"/>
    <w:rPr>
      <w:b/>
      <w:bCs/>
    </w:rPr>
  </w:style>
  <w:style w:type="character" w:styleId="a5">
    <w:name w:val="Hyperlink"/>
    <w:basedOn w:val="a0"/>
    <w:uiPriority w:val="99"/>
    <w:semiHidden/>
    <w:unhideWhenUsed/>
    <w:rsid w:val="006F4A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F4AC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F4AC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F4A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F4AC5"/>
    <w:rPr>
      <w:b/>
      <w:bCs/>
    </w:rPr>
  </w:style>
  <w:style w:type="character" w:styleId="a5">
    <w:name w:val="Hyperlink"/>
    <w:basedOn w:val="a0"/>
    <w:uiPriority w:val="99"/>
    <w:semiHidden/>
    <w:unhideWhenUsed/>
    <w:rsid w:val="006F4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inoss.net/upload/resources/file/2023/03/24/31436.pdf" TargetMode="External"/><Relationship Id="rId5" Type="http://schemas.openxmlformats.org/officeDocument/2006/relationships/hyperlink" Target="https://218.241.235.188/indexAction!to_index.a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Company>HP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2023-04-10T08:14:00Z</dcterms:created>
  <dcterms:modified xsi:type="dcterms:W3CDTF">2023-04-10T08:14:00Z</dcterms:modified>
</cp:coreProperties>
</file>